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ід 12 липня 2022 року              м. Сквира                            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нежитлове приміщення №13 медамбулаторії ЗПСМ,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загальною площею 20,1 кв.м по вул.Шкільна,55а в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с.Самгородок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Білоцерківського району Київської області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12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.07.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2022 року №18-23-VIII «Про затвердження Переліків першого та другого типу об’єктів комунальної власності Сквирської міської територіальної громади, що підлягають передачі в оренду в новій редакції», керуючись статтями 29 та 60 Закону України «Про місцеве самоврядування в Україні»,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в оренду з проведенням аукціону об’єкт нерухомого майна комунальної власності, частину нежитлового приміщення №13 медамбулаторії ЗПСМ, загальною площею 20,1 кв. м за адресою: вул.Шкільна, буд. 55а, с.Самгородок, Білоцерківський район, Київська область.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Визначити умови оренди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об’єкта нерухомого майна комунальної власності,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згідно додатку.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3. 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здійснити дії  по передачі в оренду даного об’єкту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 забезпечити оприлюднення оголошення про передачу в оренду та умови оренди в електронній системі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згідно з діючим законодавством України.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Контроль за виконанням рішення покласти 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постійну депутатську комісію з питань комунального майна, житлово-комунального господарства, благоустрою та охорони навколишнього середовища. 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                                                                  Валентина ЛЕВІЦЬКА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536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 рішення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міської ради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12 липня 2022 року №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-23-VIII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частини нежитлового приміщення №13 медамбулаторії ЗПСМ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 №13 АЗПСМ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 підприємство Сквирської міської ради «Сквирський міський центр первинної медико-санітарної допомоги» код ЄДРПОУ 3850075 , вул.Київська, буд.12,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Гадіяк Людмила Василівна, тел. (04568) 5-12-91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 skvyrckuyspmcd@ukr.net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вул.Київська, буд.12, м.Сквира, Білоцерківський район, Київська область У робочі дні з 8.00 до 17.00, обідня перерва з 13.00 до 14.00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Первісна балансова вартість об’єкта – 1615 грн., залишкова балансова вартість – 0 грн.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років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05"/>
        <w:gridCol w:w="5940"/>
        <w:tblGridChange w:id="0">
          <w:tblGrid>
            <w:gridCol w:w="3705"/>
            <w:gridCol w:w="594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20,1 кв. 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20,1 кв. м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 з надземним розташуванням, розміщена на І поверсі лікувального корпусу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задовільний та забезпечений всіма необхідними комунікаціями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здійснення підприємницької діяльності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rHeight w:val="731.923828125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0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10"/>
        <w:gridCol w:w="105"/>
        <w:gridCol w:w="6015"/>
        <w:tblGridChange w:id="0">
          <w:tblGrid>
            <w:gridCol w:w="3510"/>
            <w:gridCol w:w="105"/>
            <w:gridCol w:w="6015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8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95"/>
        <w:gridCol w:w="6690"/>
        <w:tblGridChange w:id="0">
          <w:tblGrid>
            <w:gridCol w:w="3495"/>
            <w:gridCol w:w="669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 та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 - комунального господарства                     </w:t>
        <w:tab/>
        <w:t xml:space="preserve">Наталя КАПІТАНЮК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47.9133858267733" w:top="992.1259842519685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WTDRs2QVv3AQweuN/IZEAALwOg==">AMUW2mVYj9VsRI4rniChl0sVGvE7lRIfcFhlviyRW844WvmKBW9SBRTwgpb4tVDF4MY363lU5QOmTzmohq84PNbIz1neamJCUbDFk/oU+/U/+yWgG++KXn4=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